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E0" w:rsidRDefault="00097AE0" w:rsidP="00BA6CE2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097AE0" w:rsidRPr="00BA6CE2" w:rsidRDefault="00097AE0" w:rsidP="00BA6CE2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97AE0" w:rsidRDefault="00097AE0" w:rsidP="00BA6CE2">
      <w:pPr>
        <w:pStyle w:val="21"/>
        <w:shd w:val="clear" w:color="auto" w:fill="auto"/>
        <w:tabs>
          <w:tab w:val="left" w:pos="1004"/>
        </w:tabs>
        <w:spacing w:line="240" w:lineRule="auto"/>
        <w:ind w:left="740" w:firstLine="0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Планируемые результаты</w:t>
      </w:r>
    </w:p>
    <w:p w:rsidR="00097AE0" w:rsidRDefault="00097AE0" w:rsidP="00BA6CE2">
      <w:pPr>
        <w:pStyle w:val="21"/>
        <w:numPr>
          <w:ilvl w:val="0"/>
          <w:numId w:val="5"/>
        </w:numPr>
        <w:shd w:val="clear" w:color="auto" w:fill="auto"/>
        <w:tabs>
          <w:tab w:val="left" w:pos="1004"/>
        </w:tabs>
        <w:spacing w:line="240" w:lineRule="auto"/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97AE0" w:rsidRDefault="00097AE0" w:rsidP="00BA6CE2">
      <w:pPr>
        <w:pStyle w:val="21"/>
        <w:numPr>
          <w:ilvl w:val="0"/>
          <w:numId w:val="5"/>
        </w:numPr>
        <w:shd w:val="clear" w:color="auto" w:fill="auto"/>
        <w:tabs>
          <w:tab w:val="left" w:pos="994"/>
        </w:tabs>
        <w:spacing w:line="240" w:lineRule="auto"/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97AE0" w:rsidRDefault="00097AE0" w:rsidP="00BA6CE2">
      <w:pPr>
        <w:pStyle w:val="21"/>
        <w:numPr>
          <w:ilvl w:val="0"/>
          <w:numId w:val="5"/>
        </w:numPr>
        <w:shd w:val="clear" w:color="auto" w:fill="auto"/>
        <w:tabs>
          <w:tab w:val="left" w:pos="999"/>
        </w:tabs>
        <w:spacing w:line="240" w:lineRule="auto"/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97AE0" w:rsidRDefault="00097AE0" w:rsidP="00BA6CE2">
      <w:pPr>
        <w:pStyle w:val="21"/>
        <w:numPr>
          <w:ilvl w:val="0"/>
          <w:numId w:val="5"/>
        </w:numPr>
        <w:shd w:val="clear" w:color="auto" w:fill="auto"/>
        <w:tabs>
          <w:tab w:val="left" w:pos="1007"/>
        </w:tabs>
        <w:spacing w:line="240" w:lineRule="auto"/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97AE0" w:rsidRPr="00BA6CE2" w:rsidRDefault="00097AE0" w:rsidP="00BA6CE2">
      <w:pPr>
        <w:pStyle w:val="21"/>
        <w:numPr>
          <w:ilvl w:val="0"/>
          <w:numId w:val="5"/>
        </w:numPr>
        <w:shd w:val="clear" w:color="auto" w:fill="auto"/>
        <w:tabs>
          <w:tab w:val="left" w:pos="1014"/>
        </w:tabs>
        <w:spacing w:line="240" w:lineRule="auto"/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</w:t>
      </w:r>
      <w:r w:rsidRPr="00BA6CE2">
        <w:t xml:space="preserve">диалога как </w:t>
      </w:r>
      <w:proofErr w:type="spellStart"/>
      <w:r w:rsidRPr="00BA6CE2">
        <w:t>конвенционирования</w:t>
      </w:r>
      <w:proofErr w:type="spellEnd"/>
      <w:r w:rsidRPr="00BA6CE2"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A6CE2">
        <w:t>интериоризация</w:t>
      </w:r>
      <w:proofErr w:type="spellEnd"/>
      <w:r w:rsidRPr="00BA6CE2"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097AE0" w:rsidRPr="00BA6CE2" w:rsidRDefault="00097AE0" w:rsidP="00BA6CE2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spacing w:line="240" w:lineRule="auto"/>
        <w:ind w:firstLine="740"/>
      </w:pPr>
      <w:r w:rsidRPr="00BA6CE2">
        <w:t xml:space="preserve">Сформированность ценности здорового и безопасного образа жизни; </w:t>
      </w:r>
      <w:proofErr w:type="spellStart"/>
      <w:r w:rsidRPr="00BA6CE2">
        <w:t>интериоризация</w:t>
      </w:r>
      <w:proofErr w:type="spellEnd"/>
      <w:r w:rsidRPr="00BA6CE2"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97AE0" w:rsidRPr="00BA6CE2" w:rsidRDefault="00097AE0" w:rsidP="00BA6CE2">
      <w:pPr>
        <w:pStyle w:val="21"/>
        <w:numPr>
          <w:ilvl w:val="0"/>
          <w:numId w:val="6"/>
        </w:numPr>
        <w:shd w:val="clear" w:color="auto" w:fill="auto"/>
        <w:tabs>
          <w:tab w:val="left" w:pos="1029"/>
        </w:tabs>
        <w:spacing w:line="240" w:lineRule="auto"/>
        <w:ind w:firstLine="740"/>
      </w:pPr>
      <w:r w:rsidRPr="00BA6CE2">
        <w:t>Развитость эстетического сознания через освоение художественного наследия</w:t>
      </w:r>
    </w:p>
    <w:p w:rsidR="00097AE0" w:rsidRPr="00BA6CE2" w:rsidRDefault="00097AE0" w:rsidP="00BA6CE2">
      <w:pPr>
        <w:pStyle w:val="21"/>
        <w:shd w:val="clear" w:color="auto" w:fill="auto"/>
        <w:tabs>
          <w:tab w:val="left" w:pos="4469"/>
        </w:tabs>
        <w:spacing w:line="240" w:lineRule="auto"/>
        <w:ind w:firstLine="0"/>
      </w:pPr>
      <w:proofErr w:type="gramStart"/>
      <w:r w:rsidRPr="00BA6CE2">
        <w:lastRenderedPageBreak/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 w:rsidRPr="00BA6CE2">
        <w:tab/>
        <w:t>мира, самовыражению и ориентации в</w:t>
      </w:r>
      <w:proofErr w:type="gramEnd"/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0"/>
      </w:pPr>
      <w:r w:rsidRPr="00BA6CE2"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097AE0" w:rsidRPr="00BA6CE2" w:rsidRDefault="00097AE0" w:rsidP="00BA6CE2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spacing w:after="240" w:line="240" w:lineRule="auto"/>
        <w:ind w:firstLine="740"/>
      </w:pPr>
      <w:r w:rsidRPr="00BA6CE2"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97AE0" w:rsidRPr="00BA6CE2" w:rsidRDefault="00097AE0" w:rsidP="00BA6CE2">
      <w:pPr>
        <w:pStyle w:val="410"/>
        <w:keepNext/>
        <w:keepLines/>
        <w:shd w:val="clear" w:color="auto" w:fill="auto"/>
        <w:tabs>
          <w:tab w:val="left" w:pos="1389"/>
        </w:tabs>
        <w:spacing w:line="240" w:lineRule="auto"/>
        <w:ind w:firstLine="0"/>
      </w:pPr>
      <w:bookmarkStart w:id="1" w:name="bookmark10"/>
      <w:r w:rsidRPr="00BA6CE2">
        <w:t xml:space="preserve">                                                    Метапредметные результаты </w:t>
      </w:r>
      <w:bookmarkEnd w:id="1"/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740"/>
      </w:pPr>
      <w:r w:rsidRPr="00BA6CE2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097AE0" w:rsidRPr="00BA6CE2" w:rsidRDefault="00097AE0" w:rsidP="00BA6CE2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BA6CE2">
        <w:t>Регулятивные УУД</w:t>
      </w:r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740"/>
      </w:pPr>
      <w:r w:rsidRPr="00BA6CE2"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937"/>
        </w:tabs>
        <w:spacing w:line="240" w:lineRule="auto"/>
        <w:ind w:firstLine="740"/>
      </w:pPr>
      <w:r w:rsidRPr="00BA6CE2">
        <w:t>анализировать существующие и планировать будущие образовательные результаты;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966"/>
        </w:tabs>
        <w:spacing w:after="21" w:line="240" w:lineRule="auto"/>
        <w:ind w:firstLine="740"/>
      </w:pPr>
      <w:r w:rsidRPr="00BA6CE2">
        <w:t>идентифицировать собственные проблемы и определять главную проблему;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933"/>
        </w:tabs>
        <w:spacing w:line="240" w:lineRule="auto"/>
        <w:ind w:firstLine="740"/>
      </w:pPr>
      <w:r w:rsidRPr="00BA6CE2">
        <w:t>выдвигать версии решения проблемы, формулировать гипотезы, предвосхищать конечный результат;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ставить цель деятельности на основе определенной проблемы и существующих возможностей;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формулировать учебные задачи как шаги достижения поставленной цели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40" w:lineRule="auto"/>
      </w:pPr>
      <w:r w:rsidRPr="00BA6CE2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обосновывать и осуществлять выбор наиболее эффективных способов решения учебных и познавательных задач;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выбирать из предложенных вариантов и самостоятельно искать средства/ресурсы для решения задачи/достижения цели;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составлять план решения проблемы (выполнения проекта, проведения исследования);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планировать и корректировать свою индивидуальную образовательную траекторию.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40" w:lineRule="auto"/>
      </w:pPr>
      <w:r w:rsidRPr="00BA6CE2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spacing w:line="240" w:lineRule="auto"/>
        <w:ind w:firstLine="740"/>
      </w:pPr>
      <w:r w:rsidRPr="00BA6CE2"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оценивать свою деятельность, аргументируя причины достижения или отсутствия планируемого результата;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spacing w:line="240" w:lineRule="auto"/>
        <w:ind w:firstLine="740"/>
      </w:pPr>
      <w:r w:rsidRPr="00BA6CE2"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сверять свои действия с целью и, при необходимости, исправлять ошибки самостоятельно.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40" w:lineRule="auto"/>
      </w:pPr>
      <w:r w:rsidRPr="00BA6CE2">
        <w:t>Умение оценивать правильность выполнения учебной задачи, собственные возможности ее решения.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определять критерии правильности (корректности) выполнения учебной задачи;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BA6CE2">
        <w:t>анализировать и обосновывать применение соответствующего инструментария</w:t>
      </w:r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0"/>
      </w:pPr>
      <w:r w:rsidRPr="00BA6CE2">
        <w:t>для выполнения учебной задачи;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spacing w:line="240" w:lineRule="auto"/>
        <w:ind w:firstLine="740"/>
      </w:pPr>
      <w:r w:rsidRPr="00BA6CE2">
        <w:t xml:space="preserve"> фиксировать и анализировать динамику собственных образовательных результатов.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14"/>
        </w:tabs>
        <w:spacing w:line="240" w:lineRule="auto"/>
      </w:pPr>
      <w:r w:rsidRPr="00BA6CE2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134"/>
        </w:tabs>
        <w:spacing w:line="240" w:lineRule="auto"/>
        <w:ind w:firstLine="740"/>
        <w:jc w:val="left"/>
      </w:pPr>
      <w:r w:rsidRPr="00BA6CE2">
        <w:t xml:space="preserve"> соотносить</w:t>
      </w:r>
      <w:r w:rsidRPr="00BA6CE2">
        <w:tab/>
        <w:t>реальные и планируемые</w:t>
      </w:r>
      <w:r w:rsidRPr="00BA6CE2">
        <w:tab/>
        <w:t>результаты</w:t>
      </w:r>
      <w:r w:rsidRPr="00BA6CE2">
        <w:tab/>
        <w:t>индивидуальной</w:t>
      </w:r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0"/>
      </w:pPr>
      <w:r w:rsidRPr="00BA6CE2">
        <w:t>образовательной деятельности и делать выводы;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принимать решение в учебной ситуации и нести за него ответственность;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самостоятельно определять причины своего успеха или неуспеха и находить способы выхода из ситуации неуспеха;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97AE0" w:rsidRPr="00BA6CE2" w:rsidRDefault="00097AE0" w:rsidP="00BA6CE2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BA6CE2">
        <w:t>Познавательные УУД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23"/>
        </w:tabs>
        <w:spacing w:line="240" w:lineRule="auto"/>
      </w:pPr>
      <w:r w:rsidRPr="00BA6CE2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подбирать слова, соподчиненные ключевому слову, определяющие его признаки и свойства;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spacing w:line="240" w:lineRule="auto"/>
        <w:ind w:firstLine="740"/>
      </w:pPr>
      <w:r w:rsidRPr="00BA6CE2">
        <w:t xml:space="preserve"> выстраивать логическую цепочку, состоящую из ключевого слова и соподчиненных ему слов;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выделять общий признак двух или нескольких предметов или явлений и объяснять их сходство;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spacing w:line="240" w:lineRule="auto"/>
        <w:ind w:firstLine="740"/>
      </w:pPr>
      <w:r w:rsidRPr="00BA6CE2"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выделять явление из общего ряда других явлений;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строить рассуждение от общих закономерностей к частным явлениям и от частных явлений к общим закономерностям;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строить рассуждение на основе сравнения предметов и явлений, выделяя при этом общие признаки;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излагать полученную информацию, интерпретируя ее в контексте решаемой задачи;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proofErr w:type="spellStart"/>
      <w:r w:rsidRPr="00BA6CE2">
        <w:t>вербализовать</w:t>
      </w:r>
      <w:proofErr w:type="spellEnd"/>
      <w:r w:rsidRPr="00BA6CE2">
        <w:t xml:space="preserve"> эмоциональное впечатление, оказанное на него источником;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BA6CE2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  <w:spacing w:line="240" w:lineRule="auto"/>
      </w:pPr>
      <w:r w:rsidRPr="00BA6CE2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BA6CE2">
        <w:t>обозначать символом и знаком предмет и/или явление;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создавать абстрактный или реальный образ предмета и/или явления;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строить модель/схему на основе условий задачи и/или способа ее решения;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преобразовывать модели с целью выявления общих законов, определяющих данную предметную область;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строить доказательство: прямое, косвенное, от противного;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57"/>
        </w:tabs>
        <w:spacing w:line="240" w:lineRule="auto"/>
      </w:pPr>
      <w:r w:rsidRPr="00BA6CE2">
        <w:t>Смысловое чтение.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находить в тексте требуемую информацию (в соответствии с целями своей деятельности);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ориентироваться в содержании текста, понимать целостный смысл текста, структурировать текст;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устанавливать взаимосвязь описанных в тексте событий, явлений, процессов;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резюмировать главную идею текста;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 w:rsidRPr="00BA6CE2">
        <w:rPr>
          <w:lang w:val="en-US" w:bidi="en-US"/>
        </w:rPr>
        <w:t>non</w:t>
      </w:r>
      <w:r w:rsidRPr="00BA6CE2">
        <w:rPr>
          <w:lang w:bidi="en-US"/>
        </w:rPr>
        <w:t>-</w:t>
      </w:r>
      <w:r w:rsidRPr="00BA6CE2">
        <w:rPr>
          <w:lang w:val="en-US" w:bidi="en-US"/>
        </w:rPr>
        <w:t>fiction</w:t>
      </w:r>
      <w:r w:rsidRPr="00BA6CE2">
        <w:rPr>
          <w:lang w:bidi="en-US"/>
        </w:rPr>
        <w:t>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критически оценивать содержание и форму текста.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  <w:spacing w:line="240" w:lineRule="auto"/>
      </w:pPr>
      <w:r w:rsidRPr="00BA6CE2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BA6CE2">
        <w:t>определять свое отношение к природной среде;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анализировать влияние экологических факторов на среду обитания живых организмов;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проводить причинный и вероятностный анализ экологических ситуаций;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прогнозировать изменения ситуации при смене действия одного фактора на действие другого фактора;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распространять экологические знания и участвовать в практических делах по защите окружающей среды;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BA6CE2">
        <w:t>выражать свое отношение к природе через рисунки, сочинения, модели, проектные работы.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147"/>
        </w:tabs>
        <w:spacing w:line="240" w:lineRule="auto"/>
      </w:pPr>
      <w:r w:rsidRPr="00BA6CE2"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1100"/>
      </w:pPr>
      <w:r w:rsidRPr="00BA6CE2">
        <w:t>определять необходимые ключевые поисковые слова и запросы;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1460" w:hanging="360"/>
      </w:pPr>
      <w:r w:rsidRPr="00BA6CE2">
        <w:t>осуществлять взаимодействие с электронными поисковыми системами, словарями;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1460" w:hanging="360"/>
      </w:pPr>
      <w:r w:rsidRPr="00BA6CE2">
        <w:t>формировать множественную выборку из поисковых источников для объективизации результатов поиска;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соотносить полученные результаты поиска со своей деятельностью.</w:t>
      </w:r>
    </w:p>
    <w:p w:rsidR="00097AE0" w:rsidRPr="00BA6CE2" w:rsidRDefault="00097AE0" w:rsidP="00BA6CE2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BA6CE2">
        <w:t>Коммуникативные УУД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</w:pPr>
      <w:r w:rsidRPr="00BA6CE2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BA6CE2">
        <w:t>определять возможные роли в совместной деятельности;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BA6CE2">
        <w:t>играть определенную роль в совместной деятельности;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строить позитивные отношения в процессе учебной и познавательной деятельности;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BA6CE2">
        <w:t>предлагать альтернативное решение в конфликтной ситуации;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BA6CE2">
        <w:t>выделять общую точку зрения в дискуссии;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договариваться о правилах и вопросах для обсуждения в соответствии с поставленной перед группой задачей;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97AE0" w:rsidRPr="00BA6CE2" w:rsidRDefault="00097AE0" w:rsidP="00BA6CE2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</w:pPr>
      <w:r w:rsidRPr="00BA6CE2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определять задачу коммуникации и в соответствии с ней отбирать речевые средства;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представлять в устной или письменной форме развернутый план собственной деятельности;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соблюдать нормы публичной речи, регламент в монологе и дискуссии в соответствии с коммуникативной задачей;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высказывать и обосновывать мнение (суждение) и запрашивать мнение партнера в рамках диалога;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принимать решение в ходе диалога и согласовывать его с собеседником;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BA6CE2">
        <w:t xml:space="preserve"> создавать письменные «клишированные»</w:t>
      </w:r>
      <w:r w:rsidRPr="00BA6CE2">
        <w:tab/>
        <w:t>и оригинальные тексты с использованием необходимых речевых средств;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BA6CE2">
        <w:t>использовать вербальные средства (средства логической связи) для выделения смысловых блоков своего выступления;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BA6CE2">
        <w:t xml:space="preserve"> использовать невербальные средства</w:t>
      </w:r>
      <w:r w:rsidRPr="00BA6CE2">
        <w:tab/>
        <w:t>или наглядные</w:t>
      </w:r>
      <w:r w:rsidRPr="00BA6CE2">
        <w:tab/>
        <w:t>материалы,</w:t>
      </w:r>
    </w:p>
    <w:p w:rsidR="00097AE0" w:rsidRPr="00BA6CE2" w:rsidRDefault="00097AE0" w:rsidP="00BA6CE2">
      <w:pPr>
        <w:pStyle w:val="21"/>
        <w:shd w:val="clear" w:color="auto" w:fill="auto"/>
        <w:spacing w:line="240" w:lineRule="auto"/>
        <w:ind w:firstLine="0"/>
      </w:pPr>
      <w:r w:rsidRPr="00BA6CE2">
        <w:t>подготовленные/отобранные под руководством учителя;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97AE0" w:rsidRPr="00BA6CE2" w:rsidRDefault="00097AE0" w:rsidP="00BA6CE2">
      <w:pPr>
        <w:pStyle w:val="21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</w:pPr>
      <w:r w:rsidRPr="00BA6CE2"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выделять информационный аспект задачи, оперировать данными, использовать модель решения задачи;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использовать информацию с учетом этических и правовых норм;</w:t>
      </w:r>
    </w:p>
    <w:p w:rsidR="00097AE0" w:rsidRPr="00BA6CE2" w:rsidRDefault="00097AE0" w:rsidP="00BA6CE2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BA6CE2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97AE0" w:rsidRPr="00BA6CE2" w:rsidRDefault="00097AE0" w:rsidP="00BA6CE2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97AE0" w:rsidRPr="00BA6CE2" w:rsidRDefault="00097AE0" w:rsidP="00BA6CE2">
      <w:pPr>
        <w:pStyle w:val="a3"/>
        <w:ind w:left="2880"/>
        <w:rPr>
          <w:b/>
          <w:bCs/>
          <w:sz w:val="22"/>
          <w:szCs w:val="22"/>
        </w:rPr>
      </w:pPr>
      <w:r w:rsidRPr="00BA6CE2">
        <w:rPr>
          <w:b/>
          <w:bCs/>
          <w:sz w:val="22"/>
          <w:szCs w:val="22"/>
        </w:rPr>
        <w:t>Предметные результаты</w:t>
      </w:r>
    </w:p>
    <w:p w:rsidR="00074E14" w:rsidRPr="00BA6CE2" w:rsidRDefault="00074E14" w:rsidP="00BA6CE2">
      <w:pPr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Основы духовно-нравственной культуры народов России. Предметными результатами освоения выпускниками </w:t>
      </w:r>
      <w:r w:rsidRPr="00BA6CE2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программы по основам духовно-нравственной культуры народов России при получении основного общего образования являются:</w:t>
      </w:r>
    </w:p>
    <w:p w:rsidR="00074E14" w:rsidRPr="00BA6CE2" w:rsidRDefault="00074E14" w:rsidP="00BA6CE2">
      <w:pPr>
        <w:rPr>
          <w:rFonts w:ascii="Times New Roman" w:hAnsi="Times New Roman" w:cs="Times New Roman"/>
          <w:sz w:val="22"/>
          <w:szCs w:val="22"/>
        </w:rPr>
      </w:pP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729"/>
        </w:tabs>
        <w:ind w:left="400" w:firstLine="4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645"/>
        </w:tabs>
        <w:ind w:left="400" w:firstLine="4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 -расширение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546"/>
        </w:tabs>
        <w:ind w:left="40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640"/>
        </w:tabs>
        <w:ind w:left="400" w:firstLine="4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618"/>
        </w:tabs>
        <w:ind w:left="400" w:firstLine="4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формирование первоначальных представлений о религиозной культуре и их роли в истории и современности России;</w:t>
      </w:r>
    </w:p>
    <w:p w:rsidR="00074E14" w:rsidRPr="00BA6CE2" w:rsidRDefault="00074E14" w:rsidP="00BA6CE2">
      <w:pPr>
        <w:widowControl/>
        <w:numPr>
          <w:ilvl w:val="0"/>
          <w:numId w:val="1"/>
        </w:numPr>
        <w:tabs>
          <w:tab w:val="left" w:pos="540"/>
        </w:tabs>
        <w:ind w:left="540" w:hanging="136"/>
        <w:rPr>
          <w:rFonts w:ascii="Times New Roman" w:eastAsia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осознание ценности нравственности духовности в человеческой жизни.</w:t>
      </w:r>
    </w:p>
    <w:p w:rsidR="00074E14" w:rsidRPr="00BA6CE2" w:rsidRDefault="00074E14" w:rsidP="00BA6CE2">
      <w:pPr>
        <w:rPr>
          <w:rFonts w:ascii="Times New Roman" w:hAnsi="Times New Roman" w:cs="Times New Roman"/>
          <w:sz w:val="22"/>
          <w:szCs w:val="22"/>
        </w:rPr>
      </w:pPr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BA6CE2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BA6CE2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BA6CE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</w:t>
      </w: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ри получении основного общего образования научится:</w:t>
      </w:r>
    </w:p>
    <w:p w:rsidR="00074E14" w:rsidRPr="00BA6CE2" w:rsidRDefault="00074E14" w:rsidP="00BA6CE2">
      <w:pPr>
        <w:rPr>
          <w:rFonts w:ascii="Times New Roman" w:hAnsi="Times New Roman" w:cs="Times New Roman"/>
          <w:sz w:val="22"/>
          <w:szCs w:val="22"/>
        </w:rPr>
      </w:pPr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 характеризовать понятие «духовно-нравственная культура»;</w:t>
      </w:r>
    </w:p>
    <w:p w:rsidR="00074E14" w:rsidRPr="00BA6CE2" w:rsidRDefault="00074E14" w:rsidP="00BA6CE2">
      <w:pPr>
        <w:tabs>
          <w:tab w:val="left" w:pos="1840"/>
          <w:tab w:val="left" w:pos="3480"/>
          <w:tab w:val="left" w:pos="4640"/>
          <w:tab w:val="left" w:pos="5580"/>
          <w:tab w:val="left" w:pos="6680"/>
          <w:tab w:val="left" w:pos="8560"/>
          <w:tab w:val="left" w:pos="8880"/>
        </w:tabs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–сравнивать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нравственные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ценности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разных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народов,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представленные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в</w:t>
      </w:r>
      <w:r w:rsidRPr="00BA6CE2">
        <w:rPr>
          <w:rFonts w:ascii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фольклоре,</w:t>
      </w:r>
      <w:r w:rsidRPr="00BA6CE2">
        <w:rPr>
          <w:rFonts w:ascii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искусстве, религиозных учениях;</w:t>
      </w:r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–различать культовые сооружения разных религий;</w:t>
      </w:r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–формулировать выводы и умозаключения на основе анализа учебных текстов.</w:t>
      </w:r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–рассказывать о роли религий в развитии образования на Руси и в России;</w:t>
      </w:r>
    </w:p>
    <w:p w:rsidR="00074E14" w:rsidRPr="00BA6CE2" w:rsidRDefault="00074E14" w:rsidP="00BA6CE2">
      <w:pPr>
        <w:tabs>
          <w:tab w:val="left" w:pos="1400"/>
          <w:tab w:val="left" w:pos="3280"/>
          <w:tab w:val="left" w:pos="4900"/>
          <w:tab w:val="left" w:pos="6060"/>
          <w:tab w:val="left" w:pos="7180"/>
          <w:tab w:val="left" w:pos="8720"/>
        </w:tabs>
        <w:ind w:left="400"/>
        <w:rPr>
          <w:rFonts w:ascii="Times New Roman" w:hAnsi="Times New Roman" w:cs="Times New Roman"/>
          <w:sz w:val="22"/>
          <w:szCs w:val="22"/>
        </w:rPr>
      </w:pPr>
      <w:proofErr w:type="gramStart"/>
      <w:r w:rsidRPr="00BA6CE2">
        <w:rPr>
          <w:rFonts w:ascii="Times New Roman" w:eastAsia="Times New Roman" w:hAnsi="Times New Roman" w:cs="Times New Roman"/>
          <w:sz w:val="22"/>
          <w:szCs w:val="22"/>
        </w:rPr>
        <w:t>–кратко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характеризовать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нравственные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ценности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человека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ab/>
        <w:t>(патриотизм,</w:t>
      </w:r>
      <w:r w:rsidRPr="00BA6CE2">
        <w:rPr>
          <w:rFonts w:ascii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трудолюбие,</w:t>
      </w:r>
      <w:proofErr w:type="gramEnd"/>
    </w:p>
    <w:p w:rsidR="00074E14" w:rsidRPr="00BA6CE2" w:rsidRDefault="00074E14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доброта, милосердие и др.).</w:t>
      </w:r>
    </w:p>
    <w:p w:rsidR="00074E14" w:rsidRPr="00BA6CE2" w:rsidRDefault="00074E14" w:rsidP="00BA6CE2">
      <w:pPr>
        <w:rPr>
          <w:rFonts w:ascii="Times New Roman" w:hAnsi="Times New Roman" w:cs="Times New Roman"/>
          <w:sz w:val="22"/>
          <w:szCs w:val="22"/>
        </w:rPr>
      </w:pPr>
    </w:p>
    <w:p w:rsidR="00074E14" w:rsidRPr="00BA6CE2" w:rsidRDefault="00074E14" w:rsidP="00BA6CE2">
      <w:pPr>
        <w:ind w:left="400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BA6CE2">
        <w:rPr>
          <w:rStyle w:val="2"/>
          <w:rFonts w:eastAsia="Arial Unicode MS"/>
          <w:b/>
          <w:i/>
          <w:sz w:val="22"/>
          <w:szCs w:val="22"/>
        </w:rPr>
        <w:t xml:space="preserve">МБОУ </w:t>
      </w:r>
      <w:r w:rsidRPr="00BA6CE2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BA6CE2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074E14" w:rsidRPr="00BA6CE2" w:rsidRDefault="00074E14" w:rsidP="00BA6CE2">
      <w:pPr>
        <w:widowControl/>
        <w:numPr>
          <w:ilvl w:val="0"/>
          <w:numId w:val="2"/>
        </w:numPr>
        <w:tabs>
          <w:tab w:val="left" w:pos="546"/>
        </w:tabs>
        <w:ind w:left="400" w:firstLine="4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высказывать предположения о последствиях неправильного (безнравственного) поведения человека;</w:t>
      </w:r>
    </w:p>
    <w:p w:rsidR="00074E14" w:rsidRPr="00BA6CE2" w:rsidRDefault="00074E14" w:rsidP="00BA6CE2">
      <w:pPr>
        <w:widowControl/>
        <w:numPr>
          <w:ilvl w:val="0"/>
          <w:numId w:val="2"/>
        </w:numPr>
        <w:tabs>
          <w:tab w:val="left" w:pos="539"/>
        </w:tabs>
        <w:ind w:left="400" w:right="300" w:firstLine="4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свои поступки, соотнося их с правилами нравственности и этики; намечать способы саморазвития;</w:t>
      </w:r>
    </w:p>
    <w:p w:rsidR="00074E14" w:rsidRPr="00BA6CE2" w:rsidRDefault="00074E14" w:rsidP="00BA6CE2">
      <w:pPr>
        <w:widowControl/>
        <w:numPr>
          <w:ilvl w:val="0"/>
          <w:numId w:val="2"/>
        </w:numPr>
        <w:tabs>
          <w:tab w:val="left" w:pos="540"/>
        </w:tabs>
        <w:ind w:left="540" w:hanging="136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работать с историческими источниками и документами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.</w:t>
      </w:r>
    </w:p>
    <w:p w:rsidR="00074E14" w:rsidRPr="00BA6CE2" w:rsidRDefault="00074E14" w:rsidP="00BA6CE2">
      <w:pPr>
        <w:ind w:left="280" w:right="58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A6CE2" w:rsidRDefault="0020724D" w:rsidP="00BA6CE2">
      <w:pPr>
        <w:pStyle w:val="41"/>
        <w:shd w:val="clear" w:color="auto" w:fill="auto"/>
        <w:spacing w:line="240" w:lineRule="auto"/>
        <w:ind w:left="580"/>
        <w:rPr>
          <w:b/>
          <w:bCs/>
          <w:i w:val="0"/>
        </w:rPr>
      </w:pPr>
      <w:r w:rsidRPr="00BA6CE2">
        <w:rPr>
          <w:b/>
          <w:bCs/>
        </w:rPr>
        <w:t xml:space="preserve"> </w:t>
      </w:r>
      <w:r w:rsidRPr="00BA6CE2">
        <w:rPr>
          <w:b/>
          <w:bCs/>
          <w:i w:val="0"/>
        </w:rPr>
        <w:t xml:space="preserve">Основы духовно-нравственной культуры народов России Содержание учебного предмета, курса Раздел 1. </w:t>
      </w:r>
    </w:p>
    <w:p w:rsidR="0020724D" w:rsidRPr="00BA6CE2" w:rsidRDefault="0020724D" w:rsidP="00BA6CE2">
      <w:pPr>
        <w:pStyle w:val="41"/>
        <w:shd w:val="clear" w:color="auto" w:fill="auto"/>
        <w:spacing w:line="240" w:lineRule="auto"/>
        <w:ind w:left="580"/>
        <w:rPr>
          <w:b/>
          <w:i w:val="0"/>
        </w:rPr>
      </w:pPr>
      <w:r w:rsidRPr="00BA6CE2">
        <w:rPr>
          <w:b/>
          <w:bCs/>
          <w:i w:val="0"/>
        </w:rPr>
        <w:t>В мире культуры</w:t>
      </w: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Величие российской культуры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Российская культура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–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плод усилий разных народов.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Деятели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науки и культуры – представителей разных национальностей (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К.Брюллов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И. Репин, К. Станиславский, Г. Уланова, Д. Шостакович,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Г.Тукай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Б.Урманче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Р.Яхин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и др.).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Человек – творец и носитель культуры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Вне культуры жизнь человека невозможна.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Вклад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личности в культуру зависит от ее таланта, способностей, упорства.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Законы нравственности – часть культуры общества. Источники, создающие нравственные установки.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Раздел 2. Нравственные ценности российского народа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«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Береги землю родимую,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как мать любимую».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Представления о патриотизме в фольклоре разных народов. Былинные герои. Герои национального эпоса разных народов (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Идегей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Улып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Сияжар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Боотур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>, Урал-батыр и др.).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Жизнь ратными подвигами полна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Реальные примеры выражения патриотических чувств в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истории России (Дмитрий Донской, Кузьма Минин, Иван Сусанин, Надежда Дурова, Муса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Джадиль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Газинур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Гафиатуллин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и др.). Деятели разных конфессий – патриоты (Сергий Радонежский, Рабби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Шнеур-Залман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и др.). Вклад народов нашей страны в победу над фашизмом.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widowControl/>
        <w:numPr>
          <w:ilvl w:val="0"/>
          <w:numId w:val="3"/>
        </w:numPr>
        <w:tabs>
          <w:tab w:val="left" w:pos="647"/>
        </w:tabs>
        <w:ind w:left="400" w:firstLine="4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труде – красота человека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Тема труда в фольклоре разных народов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(сказках,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легендах,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пословицах).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«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Плод добрых трудов славен…».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Буддизм, ислам, христианство о труде и трудолюбии. 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Люди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труда.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Примеры самоотверженного труда людей разной национальности на благо родины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(землепроходцы, ученые, путешественники, колхозники и пр.).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Бережное отношение к природе.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Одушевление природы нашими предками.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Роль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заповедников в сохранении природных объектов. Заповедники на карте России.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Семья – хранитель духовных ценностей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Роль семьи в жизни человека.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Любовь,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искренность,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симпатия, взаимопомощь и поддержка –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Отражение ценностей семьи в фольклоре разных народов. Семья – первый трудовой коллектив.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Раздел 3. Религия и культура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Роль религии в развитии культуры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Вклад религии в развитие материальной и духовной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культуры общества.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Культурное наследие христианской Руси.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Принятие христианства на Руси,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Влияние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Византии. Христианская вера и образование в Древней Руси. Великие князья Древней Руси и их влияние на развитие образования. «Поучение» Владимира Мономаха. Православный храм (внешние особенности, внутреннее убранство). Духовная музыка. Богослужебное песнопение. Колокольный звон. Особенности православного календаря.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 xml:space="preserve">Дом и семья в православии. Святые Петр и </w:t>
      </w:r>
      <w:proofErr w:type="spellStart"/>
      <w:r w:rsidRPr="00BA6CE2">
        <w:rPr>
          <w:rFonts w:ascii="Times New Roman" w:eastAsia="Times New Roman" w:hAnsi="Times New Roman" w:cs="Times New Roman"/>
          <w:sz w:val="22"/>
          <w:szCs w:val="22"/>
        </w:rPr>
        <w:t>Феврония</w:t>
      </w:r>
      <w:proofErr w:type="spellEnd"/>
      <w:r w:rsidRPr="00BA6CE2">
        <w:rPr>
          <w:rFonts w:ascii="Times New Roman" w:eastAsia="Times New Roman" w:hAnsi="Times New Roman" w:cs="Times New Roman"/>
          <w:sz w:val="22"/>
          <w:szCs w:val="22"/>
        </w:rPr>
        <w:t>. Православие и традиционные ценности русского народа.</w:t>
      </w:r>
    </w:p>
    <w:p w:rsidR="0020724D" w:rsidRPr="00BA6CE2" w:rsidRDefault="0020724D" w:rsidP="00BA6CE2">
      <w:pPr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Культура ислама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Возникновение ислама.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Первые столетия ислама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(VII-XII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века)</w:t>
      </w: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sz w:val="22"/>
          <w:szCs w:val="22"/>
        </w:rPr>
        <w:t>–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– часть исламской культуры. Исламский календарь. Мусульманские ценности. Дом и семья в исламе.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Иудаизм и культура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 Возникновение иудаизма. Тора – Пятикнижие Моисея.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Синагога – молельный дом иудеев. Особенности внутреннего убранства синагоги. Священная история иудеев в сюжетах мировой живописи. Еврейский календарь. Иудаизм в культуре и традициях еврейского народа.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Культурные традиции буддизма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 Распространение буддизма в России. Культовые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сооружения буддистов. Буддийские монастыри. Искусство танка. Буддийский календарь.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Раздел 4. Как сохранить духовные ценности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Забота государства о сохранении духовных ценностей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 Конституционные гарантии права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гражданина исповедовать любую религию. Восстановление памятников духовной культуры, охрана исторических памятников, связанных с разными религиями.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Хранить память предков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 Уважение к труду, обычаям, вере предков. Примеры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благотворительности из российской истории. Известные меценаты России, Татарстана.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b/>
          <w:bCs/>
          <w:sz w:val="22"/>
          <w:szCs w:val="22"/>
        </w:rPr>
        <w:t>Раздел 5. Твой духовный мир.</w:t>
      </w:r>
    </w:p>
    <w:p w:rsidR="0020724D" w:rsidRPr="00BA6CE2" w:rsidRDefault="0020724D" w:rsidP="00BA6CE2">
      <w:pPr>
        <w:rPr>
          <w:rFonts w:ascii="Times New Roman" w:hAnsi="Times New Roman" w:cs="Times New Roman"/>
          <w:sz w:val="22"/>
          <w:szCs w:val="22"/>
        </w:rPr>
      </w:pPr>
    </w:p>
    <w:p w:rsidR="0020724D" w:rsidRPr="00BA6CE2" w:rsidRDefault="0020724D" w:rsidP="00BA6CE2">
      <w:pPr>
        <w:ind w:left="400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>Что составляет твой духовный мир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. Образованность человека, его интересы, увлечения,</w:t>
      </w:r>
      <w:r w:rsidRPr="00BA6CE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r w:rsidRPr="00BA6CE2">
        <w:rPr>
          <w:rFonts w:ascii="Times New Roman" w:eastAsia="Times New Roman" w:hAnsi="Times New Roman" w:cs="Times New Roman"/>
          <w:sz w:val="22"/>
          <w:szCs w:val="22"/>
        </w:rPr>
        <w:t>симпатии, радости, нравственные качества личности – составляющие духовного мира. Культура поведения человека. Этикет в разных жизненных ситуациях. Нравственные качества человека.</w:t>
      </w:r>
    </w:p>
    <w:p w:rsidR="0020724D" w:rsidRPr="00BA6CE2" w:rsidRDefault="0020724D" w:rsidP="00BA6CE2">
      <w:pPr>
        <w:pStyle w:val="41"/>
        <w:shd w:val="clear" w:color="auto" w:fill="auto"/>
        <w:spacing w:line="240" w:lineRule="auto"/>
        <w:ind w:left="580"/>
      </w:pPr>
    </w:p>
    <w:p w:rsidR="00053174" w:rsidRPr="00BA6CE2" w:rsidRDefault="00053174" w:rsidP="00BA6CE2">
      <w:pPr>
        <w:ind w:left="284"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>Содержание учебного курса</w:t>
      </w:r>
    </w:p>
    <w:p w:rsidR="00053174" w:rsidRPr="00BA6CE2" w:rsidRDefault="00053174" w:rsidP="00BA6CE2">
      <w:pPr>
        <w:ind w:left="284"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Введение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Традиционные религии России – неиссякаемый источник духовного богатства для каждого россиянина.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Православие в Древней Руси</w:t>
      </w: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Крещение Руси и дохристианские традиции русского народа. Киев – центр православия в Древней Руси. Значение Киева для православных России. Русское монашество. Митрополит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Иларион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. Антоний и Феодосий Печерские. Киево-Печерская лавра. Владимир Мономах – православный христианин.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«Поучение» Мономаха и его христианский нравственный идеал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>Идеалы и ценности, заложенные в «Поучении» Владимира Мономаха: милосердие, любовь к ближнему, справедливость, правдолюбие, честность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Православная Церковь в Московской Руси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Нашествие на Русь монголов, разорение Киева и его православных святынь. Перенос митрополичьего престола из Киева во Владимир, а оттуда в Москву. Митрополит Петр. Русская Церковь и Золотая Орда. Русская Православная Церковь – оплот единства русских земель. Помощь Церкви московским князьям в укреплении государства и собирании русских земель.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 xml:space="preserve">Нил </w:t>
      </w:r>
      <w:proofErr w:type="spellStart"/>
      <w:r w:rsidRPr="00BA6CE2">
        <w:rPr>
          <w:rFonts w:ascii="Times New Roman" w:hAnsi="Times New Roman" w:cs="Times New Roman"/>
          <w:b/>
          <w:sz w:val="22"/>
          <w:szCs w:val="22"/>
        </w:rPr>
        <w:t>Сорский</w:t>
      </w:r>
      <w:proofErr w:type="spellEnd"/>
      <w:r w:rsidRPr="00BA6CE2">
        <w:rPr>
          <w:rFonts w:ascii="Times New Roman" w:hAnsi="Times New Roman" w:cs="Times New Roman"/>
          <w:b/>
          <w:sz w:val="22"/>
          <w:szCs w:val="22"/>
        </w:rPr>
        <w:t xml:space="preserve"> и Иосиф Волоцкий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Митрополит Алексий и его заветы православным. Флорентийская уния. Установление автокефалии Русской Церкви. Иосифляне и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нестяжатели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. Отношение христианина к богатству.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Православие в Российском царстве.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Учреждение в России патриаршества. Митрополит Филипп и царь Иван Грозный. Гражданский и христианский подвиг патриарха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Гермогена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. Стремление царской власти ограничить влияние Церкви. Царь Алексей Михайлович и патриарх Никон. Ликвидация патриаршества при Петре I. Ограничение церковного землевладения Екатериной II. Сохранение роли христианства в духовном просвещении народа.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 xml:space="preserve">Заветы </w:t>
      </w:r>
      <w:proofErr w:type="spellStart"/>
      <w:r w:rsidRPr="00BA6CE2">
        <w:rPr>
          <w:rFonts w:ascii="Times New Roman" w:hAnsi="Times New Roman" w:cs="Times New Roman"/>
          <w:b/>
          <w:sz w:val="22"/>
          <w:szCs w:val="22"/>
        </w:rPr>
        <w:t>оптинских</w:t>
      </w:r>
      <w:proofErr w:type="spellEnd"/>
      <w:r w:rsidRPr="00BA6CE2">
        <w:rPr>
          <w:rFonts w:ascii="Times New Roman" w:hAnsi="Times New Roman" w:cs="Times New Roman"/>
          <w:b/>
          <w:sz w:val="22"/>
          <w:szCs w:val="22"/>
        </w:rPr>
        <w:t xml:space="preserve"> старцев (1ч)</w:t>
      </w: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Старцы. Амвросий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Оптинский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и его заветы православным христианам. Заповедь «Не суди, да не судим будешь».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>Православие в Советской России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Революция и гонения на Церковь. Восстановление патриаршества. Святой епископ Лука и его духовный подвиг. Патриотизм и жертвенность Русской Церкви во имя Отечества в ходе Великой Отечественной войны. Патриотизм – обязательное качество православного христианина. Крах коммунистической системы и прекращение гонений на Церковь.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Православие в современной России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Русская Православная Церковь в современной России, ее участие в общественной жизни и проповедь христианской нравственности. Русская Православная Церковь за границей и ее воссоединение с РПЦ. Патриарх Кирилл о важности сохранения в современном обществе идеалов добра и справедливости.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Православие в истории и культуре России. Повторение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>Повторительно-обобщающий урок по теме «Православие в истории и культуре России»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Православие в традициях русского народа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Православие в повседневной жизни русского человека. Крещение и крестные родители. Именины. Обряд отпевания усопшего. </w:t>
      </w:r>
    </w:p>
    <w:p w:rsidR="00053174" w:rsidRPr="00BA6CE2" w:rsidRDefault="00053174" w:rsidP="00BA6CE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     </w:t>
      </w:r>
      <w:r w:rsidRPr="00BA6CE2">
        <w:rPr>
          <w:rFonts w:ascii="Times New Roman" w:hAnsi="Times New Roman" w:cs="Times New Roman"/>
          <w:b/>
          <w:sz w:val="22"/>
          <w:szCs w:val="22"/>
        </w:rPr>
        <w:t>Православие и традиционные ценности русского народа</w:t>
      </w: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Традиционные занятия населения России и христианские праздники. Преображение Господне (Яблочный спас). Пословицы и поговорки религиозного характера. Православная вера – основа культурной и гражданской самоидентификации в древности. Афанасий Никитин. Верность другу и дружбе в православии. Милосердие в православии. Ульяна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Осорьина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Дом и семья в православии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Почитание дома у православных. Красный угол и забота о нем хозяев дома. Почитание брака и семьи у православных. Любовь к детям и почитание родителей.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 xml:space="preserve">Святые Петр и </w:t>
      </w:r>
      <w:proofErr w:type="spellStart"/>
      <w:r w:rsidRPr="00BA6CE2">
        <w:rPr>
          <w:rFonts w:ascii="Times New Roman" w:hAnsi="Times New Roman" w:cs="Times New Roman"/>
          <w:b/>
          <w:sz w:val="22"/>
          <w:szCs w:val="22"/>
        </w:rPr>
        <w:t>Феврония</w:t>
      </w:r>
      <w:proofErr w:type="spellEnd"/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Святые Петр и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Феврония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образец супружеской верности и покровители семьи и брака. День памяти святых Петра и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Февронии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Всероссийский день семьи, любви и верности.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Православие в традициях народов России. Повторение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>Повторительно-обобщающий урок по теме «Православие в традициях народов России»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Древняя  история ислама на территории  России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Проникновение ислама в Россию. Поход войск Арабского халифата на Дербент. Появление ислама в Среднем Поволжье. Посольство булгарского царя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Алмуша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и обращение его в ислам. Веротерпимость в Золотой Орде. Утверждение в Орде ислама. Ислам в государствах – наследниках Золотой Орды: Казанском, Астраханском, Сибирском и других ханствах.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Мусульмане в России (1ч)</w:t>
      </w: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Вхождение мусульманских народов в состав России. Появление в России мусульманских организаций и медресе.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«Союз мусульман». Борьба с исламом в СССР.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Ислам в современной России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Мусульманские народы России. Возрождение ислама в нашей стране после 1991 года. Мусульманское религиозное образование.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Мусульманские ценности и идеалы</w:t>
      </w: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Мусульманские организации в современной России. Роль ислама в развитии благотворительности, пропаганде здорового образа жизни, сохранения межэтнического и межконфессионального мира и согласия в российском обществе.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Дом и семья в исламе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Семья – домашняя школа мусульманина. Почитание родителей в исламе. Уважение к матери. Роль отца в мусульманской семье. Отношения братьев и сестер. Родовые отношения в мусульманских семьях.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 xml:space="preserve"> Ислам в истории и культуре народов России. Повторение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>Повторительно-обобщающий урок по теме «Ислам в истории и культуре народов России»</w:t>
      </w:r>
    </w:p>
    <w:p w:rsidR="00053174" w:rsidRPr="00BA6CE2" w:rsidRDefault="00053174" w:rsidP="00BA6CE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          </w:t>
      </w: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Появление и развитие иудаизма в России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Появление иудейских общин в Древней Руси. Расселение иудеев на западных землях Российской империи. Их отношения с властями. Религиозное образование у иудеев. Ограничение иудеев в правах и постепенное ослабление этих ограничений. Московская хоральная синагога в Москве.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sz w:val="22"/>
          <w:szCs w:val="22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Иудаизм в Российской империи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Революция 1917 года и отмена ограничений для иудеев.</w:t>
      </w:r>
      <w:r w:rsidRPr="00BA6CE2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Иудаизм в СССР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Репрессии против них в СССР. Иудеи Советского союза и Великая Отечественная война. Трагедия холокоста.</w:t>
      </w:r>
    </w:p>
    <w:p w:rsidR="00053174" w:rsidRPr="00BA6CE2" w:rsidRDefault="00053174" w:rsidP="00BA6CE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A6CE2">
        <w:rPr>
          <w:rFonts w:ascii="Times New Roman" w:hAnsi="Times New Roman" w:cs="Times New Roman"/>
          <w:b/>
          <w:sz w:val="22"/>
          <w:szCs w:val="22"/>
        </w:rPr>
        <w:t>Иудаизм в современной России</w:t>
      </w:r>
      <w:r w:rsidRPr="00BA6CE2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Возрождение иудаизма после 1991 года. Современные иудейские организации России. Роль иудейского духовенства в утверждении веротерпимости и взаимопонимания различных культур в российском обществе.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Иудаизм в культуре и традициях еврейского народа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Роль иудаизма в сохранении культуры и традиций еврейского народа. Почитание семьи в иудаизме. Отношение иудеев к браку и семье. Любовь к детям и почитание родителей. Взаимная поддержка и помощь в иудейской общине. Милосердие – основная черта иудея.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A6CE2">
        <w:rPr>
          <w:rFonts w:ascii="Times New Roman" w:hAnsi="Times New Roman" w:cs="Times New Roman"/>
          <w:sz w:val="22"/>
          <w:szCs w:val="22"/>
        </w:rPr>
        <w:t>Особенности существования иудейских общин в России. Важность ценностей семьи, дома, любви к ближнему, взаимопомощи и милосердия в иудейской культуре.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>Повторительно-обобщающий урок по теме «Иудаизм в истории и культуре еврейского народа»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BA6CE2">
        <w:rPr>
          <w:rFonts w:ascii="Times New Roman" w:hAnsi="Times New Roman" w:cs="Times New Roman"/>
          <w:b/>
          <w:sz w:val="22"/>
          <w:szCs w:val="22"/>
        </w:rPr>
        <w:t>Тибетский буддизм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Тибетский буддизм (школа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гэлуг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) – направление махаяны. Лама в тибетском буддизме. Далай-лама – духовный лидер буддистов Тибета. Распространение тибетского буддизма в России.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 xml:space="preserve"> Распространение  буддизма среди народов  России (1ч)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Принятие буддизма калмыками.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Хурул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буддийский храм у калмыков.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Хошеутовский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хурул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памятник воинской славы российского народа. Буддизм в Бурятии.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Дуган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буддийский храм у бурят. Дацан – буддийский монастырь у бурят. Буддизм в Туве.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Хурэ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буддийский храм тувинцев.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Агван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Доржиев – выдающийся лидер российских буддистов.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Буддизм в СССР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Революция 1917 года и реформы российских буддистов во главе с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Агваном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Доржиевым. Гонения на буддизм в СССР. Патриотическая позиция российских буддистов в годы Великой Отечественной войны. 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Буддизм в современной России (1)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Современные буддийские организации России. Роль российских буддистов в утверждении в российском обществе добросердечия, милосердия и любви к ближнему.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 xml:space="preserve"> Буддизм в культуре и традициях народов России (1 ч)</w:t>
      </w:r>
    </w:p>
    <w:p w:rsidR="00053174" w:rsidRPr="00BA6CE2" w:rsidRDefault="00053174" w:rsidP="00BA6CE2">
      <w:pPr>
        <w:autoSpaceDE w:val="0"/>
        <w:autoSpaceDN w:val="0"/>
        <w:adjustRightInd w:val="0"/>
        <w:ind w:left="284" w:firstLine="567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Роль буддизма в сохранении и развитии культурных традиций коренных народов России. Буддизм и семья. Роль лам у буддистских народов России. Белый месяц – важный праздник российских буддистов и связанные с ним обычаи и предания. Обряд сжигания магического конуса – сора. Праздник тысячи лампад в память о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Цзонхаве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основателе школы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гэлуг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. Роль праздника в семейных и народных традициях калмыков, бурят и тувинцев. </w:t>
      </w:r>
      <w:proofErr w:type="spellStart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>Цам</w:t>
      </w:r>
      <w:proofErr w:type="spellEnd"/>
      <w:r w:rsidRPr="00BA6CE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– праздничная мистерия.</w:t>
      </w:r>
    </w:p>
    <w:p w:rsidR="00053174" w:rsidRPr="00BA6CE2" w:rsidRDefault="00053174" w:rsidP="00BA6CE2">
      <w:pPr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>Повторительно – обобщающий урок « Буддизм в истории и культуре народов России»  (1ч)</w:t>
      </w:r>
    </w:p>
    <w:p w:rsidR="00053174" w:rsidRPr="00BA6CE2" w:rsidRDefault="00053174" w:rsidP="00BA6CE2">
      <w:pPr>
        <w:ind w:left="28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>Повторительно-обобщающий урок по курсу(1 ч)</w:t>
      </w:r>
    </w:p>
    <w:p w:rsidR="00053174" w:rsidRPr="00BA6CE2" w:rsidRDefault="00053174" w:rsidP="00BA6CE2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BA6CE2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Итоговый урок по курсу «Основы религиозных культур народов России»(1 ч)</w:t>
      </w:r>
    </w:p>
    <w:p w:rsidR="00053174" w:rsidRPr="00BA6CE2" w:rsidRDefault="00053174" w:rsidP="00BA6CE2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6CE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53174" w:rsidRPr="00BA6CE2" w:rsidRDefault="00053174" w:rsidP="00053174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53174" w:rsidRPr="00BA6CE2" w:rsidRDefault="00053174" w:rsidP="00053174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53174" w:rsidRPr="00BA6CE2" w:rsidRDefault="00053174" w:rsidP="00053174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53174" w:rsidRPr="00BA6CE2" w:rsidRDefault="00053174" w:rsidP="00053174">
      <w:pPr>
        <w:tabs>
          <w:tab w:val="left" w:pos="4500"/>
          <w:tab w:val="left" w:pos="9180"/>
          <w:tab w:val="left" w:pos="9360"/>
        </w:tabs>
        <w:ind w:left="284" w:right="-108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9582D" w:rsidRPr="00BA6CE2" w:rsidRDefault="0009582D">
      <w:pPr>
        <w:rPr>
          <w:rFonts w:ascii="Times New Roman" w:hAnsi="Times New Roman" w:cs="Times New Roman"/>
          <w:sz w:val="22"/>
          <w:szCs w:val="22"/>
        </w:rPr>
      </w:pPr>
    </w:p>
    <w:sectPr w:rsidR="0009582D" w:rsidRPr="00BA6CE2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40"/>
    <w:multiLevelType w:val="hybridMultilevel"/>
    <w:tmpl w:val="24F66DBC"/>
    <w:lvl w:ilvl="0" w:tplc="3A5E8242">
      <w:start w:val="1"/>
      <w:numFmt w:val="bullet"/>
      <w:lvlText w:val="в"/>
      <w:lvlJc w:val="left"/>
    </w:lvl>
    <w:lvl w:ilvl="1" w:tplc="B6509766">
      <w:start w:val="1"/>
      <w:numFmt w:val="bullet"/>
      <w:lvlText w:val=""/>
      <w:lvlJc w:val="left"/>
    </w:lvl>
    <w:lvl w:ilvl="2" w:tplc="AFE6A912">
      <w:numFmt w:val="decimal"/>
      <w:lvlText w:val=""/>
      <w:lvlJc w:val="left"/>
    </w:lvl>
    <w:lvl w:ilvl="3" w:tplc="97B21592">
      <w:numFmt w:val="decimal"/>
      <w:lvlText w:val=""/>
      <w:lvlJc w:val="left"/>
    </w:lvl>
    <w:lvl w:ilvl="4" w:tplc="C5CA9062">
      <w:numFmt w:val="decimal"/>
      <w:lvlText w:val=""/>
      <w:lvlJc w:val="left"/>
    </w:lvl>
    <w:lvl w:ilvl="5" w:tplc="9BE06028">
      <w:numFmt w:val="decimal"/>
      <w:lvlText w:val=""/>
      <w:lvlJc w:val="left"/>
    </w:lvl>
    <w:lvl w:ilvl="6" w:tplc="6BFAE4FE">
      <w:numFmt w:val="decimal"/>
      <w:lvlText w:val=""/>
      <w:lvlJc w:val="left"/>
    </w:lvl>
    <w:lvl w:ilvl="7" w:tplc="8C064D54">
      <w:numFmt w:val="decimal"/>
      <w:lvlText w:val=""/>
      <w:lvlJc w:val="left"/>
    </w:lvl>
    <w:lvl w:ilvl="8" w:tplc="0A5CD1F6">
      <w:numFmt w:val="decimal"/>
      <w:lvlText w:val=""/>
      <w:lvlJc w:val="left"/>
    </w:lvl>
  </w:abstractNum>
  <w:abstractNum w:abstractNumId="1">
    <w:nsid w:val="00005D03"/>
    <w:multiLevelType w:val="hybridMultilevel"/>
    <w:tmpl w:val="DA78C6DA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F13C38BE">
      <w:start w:val="5"/>
      <w:numFmt w:val="decimal"/>
      <w:lvlText w:val="%2)"/>
      <w:lvlJc w:val="left"/>
    </w:lvl>
    <w:lvl w:ilvl="2" w:tplc="24D0C65A">
      <w:numFmt w:val="decimal"/>
      <w:lvlText w:val=""/>
      <w:lvlJc w:val="left"/>
    </w:lvl>
    <w:lvl w:ilvl="3" w:tplc="EEB2C49C">
      <w:numFmt w:val="decimal"/>
      <w:lvlText w:val=""/>
      <w:lvlJc w:val="left"/>
    </w:lvl>
    <w:lvl w:ilvl="4" w:tplc="1A5EE90C">
      <w:numFmt w:val="decimal"/>
      <w:lvlText w:val=""/>
      <w:lvlJc w:val="left"/>
    </w:lvl>
    <w:lvl w:ilvl="5" w:tplc="2AA0AE70">
      <w:numFmt w:val="decimal"/>
      <w:lvlText w:val=""/>
      <w:lvlJc w:val="left"/>
    </w:lvl>
    <w:lvl w:ilvl="6" w:tplc="701C544C">
      <w:numFmt w:val="decimal"/>
      <w:lvlText w:val=""/>
      <w:lvlJc w:val="left"/>
    </w:lvl>
    <w:lvl w:ilvl="7" w:tplc="7652C16C">
      <w:numFmt w:val="decimal"/>
      <w:lvlText w:val=""/>
      <w:lvlJc w:val="left"/>
    </w:lvl>
    <w:lvl w:ilvl="8" w:tplc="E2FC875C">
      <w:numFmt w:val="decimal"/>
      <w:lvlText w:val=""/>
      <w:lvlJc w:val="left"/>
    </w:lvl>
  </w:abstractNum>
  <w:abstractNum w:abstractNumId="2">
    <w:nsid w:val="0000701F"/>
    <w:multiLevelType w:val="hybridMultilevel"/>
    <w:tmpl w:val="473A1282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90A81C4C">
      <w:start w:val="1"/>
      <w:numFmt w:val="decimal"/>
      <w:lvlText w:val="%2)"/>
      <w:lvlJc w:val="left"/>
    </w:lvl>
    <w:lvl w:ilvl="2" w:tplc="F94471CA">
      <w:numFmt w:val="decimal"/>
      <w:lvlText w:val=""/>
      <w:lvlJc w:val="left"/>
    </w:lvl>
    <w:lvl w:ilvl="3" w:tplc="BA04E526">
      <w:numFmt w:val="decimal"/>
      <w:lvlText w:val=""/>
      <w:lvlJc w:val="left"/>
    </w:lvl>
    <w:lvl w:ilvl="4" w:tplc="A63AA014">
      <w:numFmt w:val="decimal"/>
      <w:lvlText w:val=""/>
      <w:lvlJc w:val="left"/>
    </w:lvl>
    <w:lvl w:ilvl="5" w:tplc="C2FCB6EC">
      <w:numFmt w:val="decimal"/>
      <w:lvlText w:val=""/>
      <w:lvlJc w:val="left"/>
    </w:lvl>
    <w:lvl w:ilvl="6" w:tplc="2788E2B0">
      <w:numFmt w:val="decimal"/>
      <w:lvlText w:val=""/>
      <w:lvlJc w:val="left"/>
    </w:lvl>
    <w:lvl w:ilvl="7" w:tplc="1B04CB2C">
      <w:numFmt w:val="decimal"/>
      <w:lvlText w:val=""/>
      <w:lvlJc w:val="left"/>
    </w:lvl>
    <w:lvl w:ilvl="8" w:tplc="D472B6F2">
      <w:numFmt w:val="decimal"/>
      <w:lvlText w:val=""/>
      <w:lvlJc w:val="left"/>
    </w:lvl>
  </w:abstractNum>
  <w:abstractNum w:abstractNumId="3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81C3B2F"/>
    <w:multiLevelType w:val="multilevel"/>
    <w:tmpl w:val="74CC0F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E14"/>
    <w:rsid w:val="00020BF1"/>
    <w:rsid w:val="00047AB4"/>
    <w:rsid w:val="00051E6E"/>
    <w:rsid w:val="00053174"/>
    <w:rsid w:val="00074E14"/>
    <w:rsid w:val="0009582D"/>
    <w:rsid w:val="00097AE0"/>
    <w:rsid w:val="00170693"/>
    <w:rsid w:val="001830E2"/>
    <w:rsid w:val="0020724D"/>
    <w:rsid w:val="00356710"/>
    <w:rsid w:val="003C5ED1"/>
    <w:rsid w:val="003F652B"/>
    <w:rsid w:val="0040005A"/>
    <w:rsid w:val="004168DB"/>
    <w:rsid w:val="00423D73"/>
    <w:rsid w:val="00455BFF"/>
    <w:rsid w:val="004578A4"/>
    <w:rsid w:val="00555577"/>
    <w:rsid w:val="005F57E9"/>
    <w:rsid w:val="006D0F8E"/>
    <w:rsid w:val="00704554"/>
    <w:rsid w:val="007731EF"/>
    <w:rsid w:val="008A192D"/>
    <w:rsid w:val="00946EFB"/>
    <w:rsid w:val="00952CD5"/>
    <w:rsid w:val="00993A00"/>
    <w:rsid w:val="009C53D1"/>
    <w:rsid w:val="00A71435"/>
    <w:rsid w:val="00A73A78"/>
    <w:rsid w:val="00AB6439"/>
    <w:rsid w:val="00AD73A6"/>
    <w:rsid w:val="00B112CA"/>
    <w:rsid w:val="00BA6CE2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4E1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07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1"/>
    <w:rsid w:val="0020724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20724D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20">
    <w:name w:val="Основной текст (2)_"/>
    <w:basedOn w:val="a0"/>
    <w:link w:val="21"/>
    <w:locked/>
    <w:rsid w:val="00097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97AE0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locked/>
    <w:rsid w:val="00097A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97AE0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0">
    <w:name w:val="Заголовок №4_"/>
    <w:basedOn w:val="a0"/>
    <w:link w:val="410"/>
    <w:locked/>
    <w:rsid w:val="00097A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0">
    <w:name w:val="Заголовок №41"/>
    <w:basedOn w:val="a"/>
    <w:link w:val="40"/>
    <w:rsid w:val="00097AE0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097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097AE0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4E1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07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1"/>
    <w:rsid w:val="0020724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20724D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20">
    <w:name w:val="Основной текст (2)_"/>
    <w:basedOn w:val="a0"/>
    <w:link w:val="21"/>
    <w:locked/>
    <w:rsid w:val="00097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97AE0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locked/>
    <w:rsid w:val="00097A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97AE0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0">
    <w:name w:val="Заголовок №4_"/>
    <w:basedOn w:val="a0"/>
    <w:link w:val="410"/>
    <w:locked/>
    <w:rsid w:val="00097A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0">
    <w:name w:val="Заголовок №41"/>
    <w:basedOn w:val="a"/>
    <w:link w:val="40"/>
    <w:rsid w:val="00097AE0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097A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097AE0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4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5175</Words>
  <Characters>29501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8</cp:revision>
  <dcterms:created xsi:type="dcterms:W3CDTF">2019-04-05T21:27:00Z</dcterms:created>
  <dcterms:modified xsi:type="dcterms:W3CDTF">2021-03-16T07:15:00Z</dcterms:modified>
</cp:coreProperties>
</file>